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327C" w14:textId="77777777" w:rsidR="000D12F0" w:rsidRDefault="000D12F0" w:rsidP="000D12F0">
      <w:pPr>
        <w:autoSpaceDE w:val="0"/>
        <w:autoSpaceDN w:val="0"/>
        <w:adjustRightInd w:val="0"/>
        <w:rPr>
          <w:rFonts w:ascii="Helvetica Neue" w:hAnsi="Helvetica Neue" w:cs="Helvetica Neue"/>
          <w:i/>
          <w:iCs/>
          <w:color w:val="000000"/>
        </w:rPr>
      </w:pPr>
    </w:p>
    <w:p w14:paraId="15ED9DAF" w14:textId="77777777" w:rsidR="000D12F0" w:rsidRDefault="000D12F0" w:rsidP="000D12F0">
      <w:pPr>
        <w:autoSpaceDE w:val="0"/>
        <w:autoSpaceDN w:val="0"/>
        <w:adjustRightInd w:val="0"/>
        <w:rPr>
          <w:rFonts w:ascii="Helvetica Neue" w:hAnsi="Helvetica Neue" w:cs="Helvetica Neue"/>
          <w:i/>
          <w:iCs/>
          <w:color w:val="043DCC"/>
          <w:sz w:val="22"/>
          <w:szCs w:val="22"/>
        </w:rPr>
      </w:pPr>
      <w:r>
        <w:rPr>
          <w:rFonts w:ascii="Helvetica Neue" w:hAnsi="Helvetica Neue" w:cs="Helvetica Neue"/>
          <w:i/>
          <w:iCs/>
          <w:color w:val="043DCC"/>
          <w:sz w:val="22"/>
          <w:szCs w:val="22"/>
        </w:rPr>
        <w:t>(Insert Date) </w:t>
      </w:r>
    </w:p>
    <w:p w14:paraId="57C705EF" w14:textId="77777777" w:rsidR="000D12F0" w:rsidRDefault="000D12F0" w:rsidP="000D12F0">
      <w:pPr>
        <w:autoSpaceDE w:val="0"/>
        <w:autoSpaceDN w:val="0"/>
        <w:adjustRightInd w:val="0"/>
        <w:rPr>
          <w:rFonts w:ascii="Helvetica Neue" w:hAnsi="Helvetica Neue" w:cs="Helvetica Neue"/>
          <w:color w:val="000000"/>
        </w:rPr>
      </w:pPr>
      <w:r>
        <w:rPr>
          <w:rFonts w:ascii="Helvetica Neue" w:hAnsi="Helvetica Neue" w:cs="Helvetica Neue"/>
          <w:color w:val="000000"/>
          <w:sz w:val="22"/>
          <w:szCs w:val="22"/>
        </w:rPr>
        <w:t> </w:t>
      </w:r>
    </w:p>
    <w:p w14:paraId="093B86FB" w14:textId="77777777" w:rsidR="000D12F0" w:rsidRDefault="000D12F0" w:rsidP="000D12F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To Whom it May Concern, </w:t>
      </w:r>
    </w:p>
    <w:p w14:paraId="4BB606E7" w14:textId="77777777" w:rsidR="000D12F0" w:rsidRDefault="000D12F0" w:rsidP="000D12F0">
      <w:pPr>
        <w:autoSpaceDE w:val="0"/>
        <w:autoSpaceDN w:val="0"/>
        <w:adjustRightInd w:val="0"/>
        <w:rPr>
          <w:rFonts w:ascii="Helvetica Neue" w:hAnsi="Helvetica Neue" w:cs="Helvetica Neue"/>
          <w:color w:val="000000"/>
        </w:rPr>
      </w:pPr>
    </w:p>
    <w:p w14:paraId="21339CD8" w14:textId="77777777" w:rsidR="000D12F0" w:rsidRDefault="000D12F0" w:rsidP="000D12F0">
      <w:pPr>
        <w:autoSpaceDE w:val="0"/>
        <w:autoSpaceDN w:val="0"/>
        <w:adjustRightInd w:val="0"/>
        <w:rPr>
          <w:rFonts w:ascii="Helvetica Neue" w:hAnsi="Helvetica Neue" w:cs="Helvetica Neue"/>
          <w:color w:val="000000"/>
        </w:rPr>
      </w:pPr>
      <w:r>
        <w:rPr>
          <w:rFonts w:ascii="Helvetica Neue" w:hAnsi="Helvetica Neue" w:cs="Helvetica Neue"/>
          <w:color w:val="000000"/>
          <w:sz w:val="22"/>
          <w:szCs w:val="22"/>
        </w:rPr>
        <w:t xml:space="preserve">This letter is to appeal your decision to deny coverage of proper health care for </w:t>
      </w:r>
      <w:r>
        <w:rPr>
          <w:rFonts w:ascii="Helvetica Neue" w:hAnsi="Helvetica Neue" w:cs="Helvetica Neue"/>
          <w:i/>
          <w:iCs/>
          <w:color w:val="043DCC"/>
          <w:sz w:val="22"/>
          <w:szCs w:val="22"/>
        </w:rPr>
        <w:t>(insert patient name)</w:t>
      </w:r>
      <w:r>
        <w:rPr>
          <w:rFonts w:ascii="Helvetica Neue" w:hAnsi="Helvetica Neue" w:cs="Helvetica Neue"/>
          <w:color w:val="000000"/>
          <w:sz w:val="22"/>
          <w:szCs w:val="22"/>
        </w:rPr>
        <w:t>.   As usual with our comprehensive dental examination each tooth had six-point probing and a full mouth series was done.  Staging and grading of the periodontal disease was done using the guidelines established by the American Academy of Periodontology classification system published in 2017.  </w:t>
      </w:r>
    </w:p>
    <w:p w14:paraId="5414C48A" w14:textId="77777777" w:rsidR="000D12F0" w:rsidRDefault="000D12F0" w:rsidP="000D12F0">
      <w:pPr>
        <w:autoSpaceDE w:val="0"/>
        <w:autoSpaceDN w:val="0"/>
        <w:adjustRightInd w:val="0"/>
        <w:rPr>
          <w:rFonts w:ascii="Helvetica Neue" w:hAnsi="Helvetica Neue" w:cs="Helvetica Neue"/>
          <w:i/>
          <w:iCs/>
          <w:color w:val="043DCC"/>
          <w:sz w:val="22"/>
          <w:szCs w:val="22"/>
        </w:rPr>
      </w:pPr>
      <w:r>
        <w:rPr>
          <w:rFonts w:ascii="Helvetica Neue" w:hAnsi="Helvetica Neue" w:cs="Helvetica Neue"/>
          <w:color w:val="000000"/>
          <w:sz w:val="29"/>
          <w:szCs w:val="29"/>
        </w:rPr>
        <w:t>  </w:t>
      </w:r>
      <w:r>
        <w:rPr>
          <w:rFonts w:ascii="Helvetica Neue" w:hAnsi="Helvetica Neue" w:cs="Helvetica Neue"/>
          <w:color w:val="000000"/>
          <w:sz w:val="22"/>
          <w:szCs w:val="22"/>
        </w:rPr>
        <w:t>There is calculated attachment loss of 1-2mm on each of the following teeth:    </w:t>
      </w:r>
      <w:r>
        <w:rPr>
          <w:rFonts w:ascii="Helvetica Neue" w:hAnsi="Helvetica Neue" w:cs="Helvetica Neue"/>
          <w:i/>
          <w:iCs/>
          <w:color w:val="043DCC"/>
          <w:sz w:val="22"/>
          <w:szCs w:val="22"/>
        </w:rPr>
        <w:t>(</w:t>
      </w:r>
      <w:proofErr w:type="gramStart"/>
      <w:r>
        <w:rPr>
          <w:rFonts w:ascii="Helvetica Neue" w:hAnsi="Helvetica Neue" w:cs="Helvetica Neue"/>
          <w:i/>
          <w:iCs/>
          <w:color w:val="043DCC"/>
          <w:sz w:val="22"/>
          <w:szCs w:val="22"/>
        </w:rPr>
        <w:t>list</w:t>
      </w:r>
      <w:proofErr w:type="gramEnd"/>
      <w:r>
        <w:rPr>
          <w:rFonts w:ascii="Helvetica Neue" w:hAnsi="Helvetica Neue" w:cs="Helvetica Neue"/>
          <w:i/>
          <w:iCs/>
          <w:color w:val="043DCC"/>
          <w:sz w:val="22"/>
          <w:szCs w:val="22"/>
        </w:rPr>
        <w:t xml:space="preserve"> each tooth CAL) </w:t>
      </w:r>
    </w:p>
    <w:p w14:paraId="3BC4B335" w14:textId="77777777" w:rsidR="000D12F0" w:rsidRDefault="000D12F0" w:rsidP="000D12F0">
      <w:pPr>
        <w:autoSpaceDE w:val="0"/>
        <w:autoSpaceDN w:val="0"/>
        <w:adjustRightInd w:val="0"/>
        <w:rPr>
          <w:rFonts w:ascii="Helvetica Neue" w:hAnsi="Helvetica Neue" w:cs="Helvetica Neue"/>
          <w:i/>
          <w:iCs/>
          <w:color w:val="043DCC"/>
        </w:rPr>
      </w:pPr>
    </w:p>
    <w:p w14:paraId="041BC044" w14:textId="77777777" w:rsidR="000D12F0" w:rsidRDefault="000D12F0" w:rsidP="000D12F0">
      <w:pPr>
        <w:autoSpaceDE w:val="0"/>
        <w:autoSpaceDN w:val="0"/>
        <w:adjustRightInd w:val="0"/>
        <w:rPr>
          <w:rFonts w:ascii="Helvetica Neue" w:hAnsi="Helvetica Neue" w:cs="Helvetica Neue"/>
          <w:i/>
          <w:iCs/>
          <w:color w:val="043DCC"/>
          <w:sz w:val="22"/>
          <w:szCs w:val="22"/>
        </w:rPr>
      </w:pPr>
      <w:r>
        <w:rPr>
          <w:rFonts w:ascii="Helvetica Neue" w:hAnsi="Helvetica Neue" w:cs="Helvetica Neue"/>
          <w:i/>
          <w:iCs/>
          <w:color w:val="043DCC"/>
          <w:sz w:val="22"/>
          <w:szCs w:val="22"/>
        </w:rPr>
        <w:t xml:space="preserve">(insert patient </w:t>
      </w:r>
      <w:proofErr w:type="gramStart"/>
      <w:r>
        <w:rPr>
          <w:rFonts w:ascii="Helvetica Neue" w:hAnsi="Helvetica Neue" w:cs="Helvetica Neue"/>
          <w:i/>
          <w:iCs/>
          <w:color w:val="043DCC"/>
          <w:sz w:val="22"/>
          <w:szCs w:val="22"/>
        </w:rPr>
        <w:t>name)</w:t>
      </w:r>
      <w:r>
        <w:rPr>
          <w:rFonts w:ascii="Helvetica Neue" w:hAnsi="Helvetica Neue" w:cs="Helvetica Neue"/>
          <w:color w:val="000000"/>
          <w:sz w:val="22"/>
          <w:szCs w:val="22"/>
        </w:rPr>
        <w:t>  presented</w:t>
      </w:r>
      <w:proofErr w:type="gramEnd"/>
      <w:r>
        <w:rPr>
          <w:rFonts w:ascii="Helvetica Neue" w:hAnsi="Helvetica Neue" w:cs="Helvetica Neue"/>
          <w:color w:val="000000"/>
          <w:sz w:val="22"/>
          <w:szCs w:val="22"/>
        </w:rPr>
        <w:t xml:space="preserve"> with Stage </w:t>
      </w:r>
      <w:r>
        <w:rPr>
          <w:rFonts w:ascii="Helvetica Neue" w:hAnsi="Helvetica Neue" w:cs="Helvetica Neue"/>
          <w:i/>
          <w:iCs/>
          <w:color w:val="043DCC"/>
          <w:sz w:val="22"/>
          <w:szCs w:val="22"/>
        </w:rPr>
        <w:t>(fill in I, II or III</w:t>
      </w:r>
      <w:r>
        <w:rPr>
          <w:rFonts w:ascii="Helvetica Neue" w:hAnsi="Helvetica Neue" w:cs="Helvetica Neue"/>
          <w:color w:val="043DCC"/>
          <w:sz w:val="22"/>
          <w:szCs w:val="22"/>
        </w:rPr>
        <w:t>)</w:t>
      </w:r>
      <w:r>
        <w:rPr>
          <w:rFonts w:ascii="Helvetica Neue" w:hAnsi="Helvetica Neue" w:cs="Helvetica Neue"/>
          <w:color w:val="000000"/>
          <w:sz w:val="22"/>
          <w:szCs w:val="22"/>
        </w:rPr>
        <w:t xml:space="preserve"> Grade </w:t>
      </w:r>
      <w:r>
        <w:rPr>
          <w:rFonts w:ascii="Helvetica Neue" w:hAnsi="Helvetica Neue" w:cs="Helvetica Neue"/>
          <w:i/>
          <w:iCs/>
          <w:color w:val="043DCC"/>
          <w:sz w:val="22"/>
          <w:szCs w:val="22"/>
        </w:rPr>
        <w:t>(</w:t>
      </w:r>
      <w:proofErr w:type="spellStart"/>
      <w:r>
        <w:rPr>
          <w:rFonts w:ascii="Helvetica Neue" w:hAnsi="Helvetica Neue" w:cs="Helvetica Neue"/>
          <w:i/>
          <w:iCs/>
          <w:color w:val="043DCC"/>
          <w:sz w:val="22"/>
          <w:szCs w:val="22"/>
        </w:rPr>
        <w:t>A,B,or</w:t>
      </w:r>
      <w:proofErr w:type="spellEnd"/>
      <w:r>
        <w:rPr>
          <w:rFonts w:ascii="Helvetica Neue" w:hAnsi="Helvetica Neue" w:cs="Helvetica Neue"/>
          <w:i/>
          <w:iCs/>
          <w:color w:val="043DCC"/>
          <w:sz w:val="22"/>
          <w:szCs w:val="22"/>
        </w:rPr>
        <w:t xml:space="preserve"> C).</w:t>
      </w:r>
    </w:p>
    <w:p w14:paraId="37AB932C" w14:textId="77777777" w:rsidR="000D12F0" w:rsidRDefault="000D12F0" w:rsidP="000D12F0">
      <w:pPr>
        <w:autoSpaceDE w:val="0"/>
        <w:autoSpaceDN w:val="0"/>
        <w:adjustRightInd w:val="0"/>
        <w:rPr>
          <w:rFonts w:ascii="Helvetica Neue" w:hAnsi="Helvetica Neue" w:cs="Helvetica Neue"/>
          <w:i/>
          <w:iCs/>
          <w:color w:val="043DCC"/>
          <w:sz w:val="22"/>
          <w:szCs w:val="22"/>
        </w:rPr>
      </w:pPr>
    </w:p>
    <w:p w14:paraId="4C39C7BD" w14:textId="77777777" w:rsidR="000D12F0" w:rsidRDefault="000D12F0" w:rsidP="000D12F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At side of greatest loss </w:t>
      </w:r>
      <w:r>
        <w:rPr>
          <w:rFonts w:ascii="Helvetica Neue" w:hAnsi="Helvetica Neue" w:cs="Helvetica Neue"/>
          <w:i/>
          <w:iCs/>
          <w:color w:val="043DCC"/>
          <w:sz w:val="22"/>
          <w:szCs w:val="22"/>
        </w:rPr>
        <w:t>(</w:t>
      </w:r>
      <w:r>
        <w:rPr>
          <w:rFonts w:ascii="Helvetica Neue" w:hAnsi="Helvetica Neue" w:cs="Helvetica Neue"/>
          <w:color w:val="043DCC"/>
          <w:sz w:val="22"/>
          <w:szCs w:val="22"/>
        </w:rPr>
        <w:t xml:space="preserve">X) </w:t>
      </w:r>
      <w:r>
        <w:rPr>
          <w:rFonts w:ascii="Helvetica Neue" w:hAnsi="Helvetica Neue" w:cs="Helvetica Neue"/>
          <w:color w:val="000000"/>
          <w:sz w:val="22"/>
          <w:szCs w:val="22"/>
        </w:rPr>
        <w:t>mm of CAL was noted.  Bone loss is present and is more than 15% as evidenced by the full mouth radiographs.    Bone loss is generalized as it affects more than four teeth per quadrant.   </w:t>
      </w:r>
    </w:p>
    <w:p w14:paraId="5FB085CF" w14:textId="77777777" w:rsidR="000D12F0" w:rsidRDefault="000D12F0" w:rsidP="000D12F0">
      <w:pPr>
        <w:autoSpaceDE w:val="0"/>
        <w:autoSpaceDN w:val="0"/>
        <w:adjustRightInd w:val="0"/>
        <w:rPr>
          <w:rFonts w:ascii="Helvetica Neue" w:hAnsi="Helvetica Neue" w:cs="Helvetica Neue"/>
          <w:color w:val="000000"/>
        </w:rPr>
      </w:pPr>
    </w:p>
    <w:p w14:paraId="120A4279" w14:textId="77777777" w:rsidR="000D12F0" w:rsidRDefault="000D12F0" w:rsidP="000D12F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Active disease was evidenced by the heavy bleeding on probing.  Which was charted and previously provided.  Generalized subgingival calculus was noted when the probing was done.   </w:t>
      </w:r>
    </w:p>
    <w:p w14:paraId="2EA4E17E" w14:textId="77777777" w:rsidR="000D12F0" w:rsidRDefault="000D12F0" w:rsidP="000D12F0">
      <w:pPr>
        <w:autoSpaceDE w:val="0"/>
        <w:autoSpaceDN w:val="0"/>
        <w:adjustRightInd w:val="0"/>
        <w:rPr>
          <w:rFonts w:ascii="Helvetica Neue" w:hAnsi="Helvetica Neue" w:cs="Helvetica Neue"/>
          <w:color w:val="000000"/>
        </w:rPr>
      </w:pPr>
    </w:p>
    <w:p w14:paraId="066B67D5" w14:textId="77777777" w:rsidR="000D12F0" w:rsidRDefault="000D12F0" w:rsidP="000D12F0">
      <w:pPr>
        <w:autoSpaceDE w:val="0"/>
        <w:autoSpaceDN w:val="0"/>
        <w:adjustRightInd w:val="0"/>
        <w:rPr>
          <w:rFonts w:ascii="Helvetica Neue" w:hAnsi="Helvetica Neue" w:cs="Helvetica Neue"/>
          <w:color w:val="000000"/>
          <w:sz w:val="22"/>
          <w:szCs w:val="22"/>
        </w:rPr>
      </w:pPr>
      <w:r>
        <w:rPr>
          <w:rFonts w:ascii="Helvetica Neue" w:hAnsi="Helvetica Neue" w:cs="Helvetica Neue"/>
          <w:i/>
          <w:iCs/>
          <w:color w:val="043DCC"/>
          <w:sz w:val="22"/>
          <w:szCs w:val="22"/>
        </w:rPr>
        <w:t>(</w:t>
      </w:r>
      <w:proofErr w:type="gramStart"/>
      <w:r>
        <w:rPr>
          <w:rFonts w:ascii="Helvetica Neue" w:hAnsi="Helvetica Neue" w:cs="Helvetica Neue"/>
          <w:i/>
          <w:iCs/>
          <w:color w:val="043DCC"/>
          <w:sz w:val="22"/>
          <w:szCs w:val="22"/>
        </w:rPr>
        <w:t>insert</w:t>
      </w:r>
      <w:proofErr w:type="gramEnd"/>
      <w:r>
        <w:rPr>
          <w:rFonts w:ascii="Helvetica Neue" w:hAnsi="Helvetica Neue" w:cs="Helvetica Neue"/>
          <w:i/>
          <w:iCs/>
          <w:color w:val="043DCC"/>
          <w:sz w:val="22"/>
          <w:szCs w:val="22"/>
        </w:rPr>
        <w:t xml:space="preserve"> patient name)</w:t>
      </w:r>
      <w:r>
        <w:rPr>
          <w:rFonts w:ascii="Helvetica Neue" w:hAnsi="Helvetica Neue" w:cs="Helvetica Neue"/>
          <w:color w:val="000000"/>
          <w:sz w:val="22"/>
          <w:szCs w:val="22"/>
        </w:rPr>
        <w:t xml:space="preserve"> has a family history of diabetes/heart disease/pregnancy.  </w:t>
      </w:r>
    </w:p>
    <w:p w14:paraId="617B0DAD" w14:textId="77777777" w:rsidR="000D12F0" w:rsidRDefault="000D12F0" w:rsidP="000D12F0">
      <w:pPr>
        <w:autoSpaceDE w:val="0"/>
        <w:autoSpaceDN w:val="0"/>
        <w:adjustRightInd w:val="0"/>
        <w:rPr>
          <w:rFonts w:ascii="Helvetica Neue" w:hAnsi="Helvetica Neue" w:cs="Helvetica Neue"/>
          <w:color w:val="000000"/>
          <w:sz w:val="22"/>
          <w:szCs w:val="22"/>
        </w:rPr>
      </w:pPr>
    </w:p>
    <w:p w14:paraId="48C881A2" w14:textId="77777777" w:rsidR="000D12F0" w:rsidRDefault="000D12F0" w:rsidP="000D12F0">
      <w:pPr>
        <w:autoSpaceDE w:val="0"/>
        <w:autoSpaceDN w:val="0"/>
        <w:adjustRightInd w:val="0"/>
        <w:rPr>
          <w:rFonts w:ascii="Helvetica Neue" w:hAnsi="Helvetica Neue" w:cs="Helvetica Neue"/>
          <w:i/>
          <w:iCs/>
          <w:color w:val="043DCC"/>
          <w:sz w:val="22"/>
          <w:szCs w:val="22"/>
        </w:rPr>
      </w:pPr>
      <w:r>
        <w:rPr>
          <w:rFonts w:ascii="Helvetica Neue" w:hAnsi="Helvetica Neue" w:cs="Helvetica Neue"/>
          <w:b/>
          <w:bCs/>
          <w:i/>
          <w:iCs/>
          <w:color w:val="043DCC"/>
          <w:sz w:val="22"/>
          <w:szCs w:val="22"/>
        </w:rPr>
        <w:t xml:space="preserve">A note: </w:t>
      </w:r>
      <w:r>
        <w:rPr>
          <w:rFonts w:ascii="Helvetica Neue" w:hAnsi="Helvetica Neue" w:cs="Helvetica Neue"/>
          <w:i/>
          <w:iCs/>
          <w:color w:val="043DCC"/>
          <w:sz w:val="22"/>
          <w:szCs w:val="22"/>
        </w:rPr>
        <w:t>Any reference to how untreated gum disease can affect overall health is HUGE!  Ask your patient: </w:t>
      </w:r>
    </w:p>
    <w:p w14:paraId="4F22113F" w14:textId="77777777" w:rsidR="000D12F0" w:rsidRDefault="000D12F0" w:rsidP="000D12F0">
      <w:pPr>
        <w:autoSpaceDE w:val="0"/>
        <w:autoSpaceDN w:val="0"/>
        <w:adjustRightInd w:val="0"/>
        <w:rPr>
          <w:rFonts w:ascii="Helvetica Neue" w:hAnsi="Helvetica Neue" w:cs="Helvetica Neue"/>
          <w:i/>
          <w:iCs/>
          <w:color w:val="043DCC"/>
          <w:sz w:val="22"/>
          <w:szCs w:val="22"/>
        </w:rPr>
      </w:pPr>
      <w:r>
        <w:rPr>
          <w:rFonts w:ascii="Helvetica Neue" w:hAnsi="Helvetica Neue" w:cs="Helvetica Neue"/>
          <w:i/>
          <w:iCs/>
          <w:color w:val="043DCC"/>
          <w:sz w:val="22"/>
          <w:szCs w:val="22"/>
        </w:rPr>
        <w:t> “Are you planning on getting pregnant?”    “Have you ever been told you are prediabetic?”    “Any history of heart disease in your family?”   </w:t>
      </w:r>
    </w:p>
    <w:p w14:paraId="68FC7F37" w14:textId="77777777" w:rsidR="000D12F0" w:rsidRDefault="000D12F0" w:rsidP="000D12F0">
      <w:pPr>
        <w:autoSpaceDE w:val="0"/>
        <w:autoSpaceDN w:val="0"/>
        <w:adjustRightInd w:val="0"/>
        <w:rPr>
          <w:rFonts w:ascii="Helvetica Neue" w:hAnsi="Helvetica Neue" w:cs="Helvetica Neue"/>
          <w:i/>
          <w:iCs/>
          <w:color w:val="043DCC"/>
          <w:sz w:val="22"/>
          <w:szCs w:val="22"/>
        </w:rPr>
      </w:pPr>
      <w:r>
        <w:rPr>
          <w:rFonts w:ascii="Helvetica Neue" w:hAnsi="Helvetica Neue" w:cs="Helvetica Neue"/>
          <w:i/>
          <w:iCs/>
          <w:color w:val="043DCC"/>
          <w:sz w:val="22"/>
          <w:szCs w:val="22"/>
        </w:rPr>
        <w:t xml:space="preserve"> If so, remind the insurance company that their denial of coverage can be linked to future heart attacks, </w:t>
      </w:r>
      <w:proofErr w:type="gramStart"/>
      <w:r>
        <w:rPr>
          <w:rFonts w:ascii="Helvetica Neue" w:hAnsi="Helvetica Neue" w:cs="Helvetica Neue"/>
          <w:i/>
          <w:iCs/>
          <w:color w:val="043DCC"/>
          <w:sz w:val="22"/>
          <w:szCs w:val="22"/>
        </w:rPr>
        <w:t>diabetes</w:t>
      </w:r>
      <w:proofErr w:type="gramEnd"/>
      <w:r>
        <w:rPr>
          <w:rFonts w:ascii="Helvetica Neue" w:hAnsi="Helvetica Neue" w:cs="Helvetica Neue"/>
          <w:i/>
          <w:iCs/>
          <w:color w:val="043DCC"/>
          <w:sz w:val="22"/>
          <w:szCs w:val="22"/>
        </w:rPr>
        <w:t xml:space="preserve"> and low term birth weight. THIS IS NOT JUST ABOUT TEETH!   </w:t>
      </w:r>
    </w:p>
    <w:p w14:paraId="39A95F4F" w14:textId="77777777" w:rsidR="000D12F0" w:rsidRDefault="000D12F0" w:rsidP="000D12F0">
      <w:pPr>
        <w:autoSpaceDE w:val="0"/>
        <w:autoSpaceDN w:val="0"/>
        <w:adjustRightInd w:val="0"/>
        <w:rPr>
          <w:rFonts w:ascii="Helvetica Neue" w:hAnsi="Helvetica Neue" w:cs="Helvetica Neue"/>
          <w:i/>
          <w:iCs/>
          <w:color w:val="043DCC"/>
        </w:rPr>
      </w:pPr>
    </w:p>
    <w:p w14:paraId="31BA3CFB" w14:textId="77777777" w:rsidR="000D12F0" w:rsidRDefault="000D12F0" w:rsidP="000D12F0">
      <w:pPr>
        <w:autoSpaceDE w:val="0"/>
        <w:autoSpaceDN w:val="0"/>
        <w:adjustRightInd w:val="0"/>
        <w:rPr>
          <w:rFonts w:ascii="Helvetica Neue" w:hAnsi="Helvetica Neue" w:cs="Helvetica Neue"/>
          <w:color w:val="000000"/>
        </w:rPr>
      </w:pPr>
      <w:r>
        <w:rPr>
          <w:rFonts w:ascii="Helvetica Neue" w:hAnsi="Helvetica Neue" w:cs="Helvetica Neue"/>
          <w:color w:val="000000"/>
          <w:sz w:val="22"/>
          <w:szCs w:val="22"/>
        </w:rPr>
        <w:t xml:space="preserve">The recommended scale and root </w:t>
      </w:r>
      <w:proofErr w:type="spellStart"/>
      <w:r>
        <w:rPr>
          <w:rFonts w:ascii="Helvetica Neue" w:hAnsi="Helvetica Neue" w:cs="Helvetica Neue"/>
          <w:color w:val="000000"/>
          <w:sz w:val="22"/>
          <w:szCs w:val="22"/>
        </w:rPr>
        <w:t>planing</w:t>
      </w:r>
      <w:proofErr w:type="spellEnd"/>
      <w:r>
        <w:rPr>
          <w:rFonts w:ascii="Helvetica Neue" w:hAnsi="Helvetica Neue" w:cs="Helvetica Neue"/>
          <w:color w:val="000000"/>
          <w:sz w:val="22"/>
          <w:szCs w:val="22"/>
        </w:rPr>
        <w:t xml:space="preserve"> is needed treatment and is in accordance with the ADA definition for treatment. “This procedure involves instrumentation of the crown and root surfaces of the teeth to remove plaque and calculus from these surfaces.  It is indicated for patients with periodontal disease and is therapeutic not prophylactic, in nature. Root </w:t>
      </w:r>
      <w:proofErr w:type="spellStart"/>
      <w:r>
        <w:rPr>
          <w:rFonts w:ascii="Helvetica Neue" w:hAnsi="Helvetica Neue" w:cs="Helvetica Neue"/>
          <w:color w:val="000000"/>
          <w:sz w:val="22"/>
          <w:szCs w:val="22"/>
        </w:rPr>
        <w:t>planing</w:t>
      </w:r>
      <w:proofErr w:type="spellEnd"/>
      <w:r>
        <w:rPr>
          <w:rFonts w:ascii="Helvetica Neue" w:hAnsi="Helvetica Neue" w:cs="Helvetica Neue"/>
          <w:color w:val="000000"/>
          <w:sz w:val="22"/>
          <w:szCs w:val="22"/>
        </w:rPr>
        <w:t xml:space="preserve"> is the definitive procedure designed for the removal of cementum and dentin that is rough, and/or permeated by calculus or contaminated with toxins or microorganisms.  Some soft tissue removal occurs.  This procedure may be used as a definitive treatment in some stages of periodontal disease and/or as a part of pre-surgical procedures in others.” </w:t>
      </w:r>
      <w:r>
        <w:rPr>
          <w:rFonts w:ascii="Times New Roman" w:hAnsi="Times New Roman" w:cs="Times New Roman"/>
          <w:color w:val="000000"/>
          <w:sz w:val="22"/>
          <w:szCs w:val="22"/>
        </w:rPr>
        <w:t>  </w:t>
      </w:r>
    </w:p>
    <w:p w14:paraId="50C23682" w14:textId="77777777" w:rsidR="000D12F0" w:rsidRDefault="000D12F0" w:rsidP="000D12F0">
      <w:pPr>
        <w:autoSpaceDE w:val="0"/>
        <w:autoSpaceDN w:val="0"/>
        <w:adjustRightInd w:val="0"/>
        <w:rPr>
          <w:rFonts w:ascii="Helvetica" w:hAnsi="Helvetica" w:cs="Helvetica"/>
          <w:color w:val="000000"/>
        </w:rPr>
      </w:pPr>
      <w:r>
        <w:rPr>
          <w:rFonts w:ascii="Helvetica Neue" w:hAnsi="Helvetica Neue" w:cs="Helvetica Neue"/>
          <w:color w:val="000000"/>
          <w:sz w:val="22"/>
          <w:szCs w:val="22"/>
        </w:rPr>
        <w:t>  </w:t>
      </w:r>
    </w:p>
    <w:p w14:paraId="45B20473" w14:textId="77777777" w:rsidR="000D12F0" w:rsidRDefault="000D12F0" w:rsidP="000D12F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Please review this claim and respond to our office.  Again, please provide documentation that this claim was reviewed by a dentist licensed in North Carolina. </w:t>
      </w:r>
    </w:p>
    <w:p w14:paraId="596186D8" w14:textId="77777777" w:rsidR="000D12F0" w:rsidRDefault="000D12F0" w:rsidP="000D12F0">
      <w:pPr>
        <w:autoSpaceDE w:val="0"/>
        <w:autoSpaceDN w:val="0"/>
        <w:adjustRightInd w:val="0"/>
        <w:rPr>
          <w:rFonts w:ascii="Helvetica Neue" w:hAnsi="Helvetica Neue" w:cs="Helvetica Neue"/>
          <w:color w:val="000000"/>
          <w:sz w:val="22"/>
          <w:szCs w:val="22"/>
        </w:rPr>
      </w:pPr>
    </w:p>
    <w:p w14:paraId="0D7EE8DC" w14:textId="77777777" w:rsidR="000D12F0" w:rsidRDefault="000D12F0" w:rsidP="000D12F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Regards,</w:t>
      </w:r>
    </w:p>
    <w:p w14:paraId="413820FC" w14:textId="34D51A0A" w:rsidR="00C55CD8" w:rsidRDefault="000D12F0" w:rsidP="000D12F0">
      <w:r>
        <w:rPr>
          <w:rFonts w:ascii="Helvetica Neue" w:hAnsi="Helvetica Neue" w:cs="Helvetica Neue"/>
          <w:i/>
          <w:iCs/>
          <w:color w:val="043DCC"/>
          <w:sz w:val="22"/>
          <w:szCs w:val="22"/>
        </w:rPr>
        <w:t>(</w:t>
      </w:r>
      <w:proofErr w:type="gramStart"/>
      <w:r>
        <w:rPr>
          <w:rFonts w:ascii="Helvetica Neue" w:hAnsi="Helvetica Neue" w:cs="Helvetica Neue"/>
          <w:i/>
          <w:iCs/>
          <w:color w:val="043DCC"/>
          <w:sz w:val="22"/>
          <w:szCs w:val="22"/>
        </w:rPr>
        <w:t>insert</w:t>
      </w:r>
      <w:proofErr w:type="gramEnd"/>
      <w:r>
        <w:rPr>
          <w:rFonts w:ascii="Helvetica Neue" w:hAnsi="Helvetica Neue" w:cs="Helvetica Neue"/>
          <w:i/>
          <w:iCs/>
          <w:color w:val="043DCC"/>
          <w:sz w:val="22"/>
          <w:szCs w:val="22"/>
        </w:rPr>
        <w:t xml:space="preserve"> name, title and signature)</w:t>
      </w:r>
      <w:r>
        <w:rPr>
          <w:rFonts w:ascii="Helvetica Neue" w:hAnsi="Helvetica Neue" w:cs="Helvetica Neue"/>
          <w:i/>
          <w:iCs/>
          <w:color w:val="043DCC"/>
          <w:sz w:val="22"/>
          <w:szCs w:val="22"/>
        </w:rPr>
        <w:softHyphen/>
      </w:r>
      <w:r>
        <w:rPr>
          <w:rFonts w:ascii="Helvetica Neue" w:hAnsi="Helvetica Neue" w:cs="Helvetica Neue"/>
          <w:i/>
          <w:iCs/>
          <w:color w:val="043DCC"/>
          <w:sz w:val="22"/>
          <w:szCs w:val="22"/>
        </w:rPr>
        <w:softHyphen/>
      </w:r>
    </w:p>
    <w:sectPr w:rsidR="00C55C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FE26" w14:textId="77777777" w:rsidR="005C0EF4" w:rsidRDefault="005C0EF4" w:rsidP="000D12F0">
      <w:r>
        <w:separator/>
      </w:r>
    </w:p>
  </w:endnote>
  <w:endnote w:type="continuationSeparator" w:id="0">
    <w:p w14:paraId="43770389" w14:textId="77777777" w:rsidR="005C0EF4" w:rsidRDefault="005C0EF4" w:rsidP="000D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3932" w14:textId="77777777" w:rsidR="005C0EF4" w:rsidRDefault="005C0EF4" w:rsidP="000D12F0">
      <w:r>
        <w:separator/>
      </w:r>
    </w:p>
  </w:footnote>
  <w:footnote w:type="continuationSeparator" w:id="0">
    <w:p w14:paraId="6834CAF4" w14:textId="77777777" w:rsidR="005C0EF4" w:rsidRDefault="005C0EF4" w:rsidP="000D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A1CF" w14:textId="77777777" w:rsidR="000D12F0" w:rsidRDefault="000D12F0" w:rsidP="000D12F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Sample Appeal Letter for Denial of Periodontal Disease</w:t>
    </w:r>
  </w:p>
  <w:p w14:paraId="453B9218" w14:textId="46AEA22F" w:rsidR="000D12F0" w:rsidRPr="000D12F0" w:rsidRDefault="000D12F0" w:rsidP="000D12F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Courtesy of Dr. Elaine </w:t>
    </w:r>
    <w:proofErr w:type="spellStart"/>
    <w:r>
      <w:rPr>
        <w:rFonts w:ascii="Helvetica Neue" w:hAnsi="Helvetica Neue" w:cs="Helvetica Neue"/>
        <w:b/>
        <w:bCs/>
        <w:color w:val="000000"/>
        <w:sz w:val="22"/>
        <w:szCs w:val="22"/>
      </w:rPr>
      <w:t>Vowell</w:t>
    </w:r>
    <w:proofErr w:type="spellEnd"/>
    <w:r>
      <w:rPr>
        <w:rFonts w:ascii="Helvetica Neue" w:hAnsi="Helvetica Neue" w:cs="Helvetica Neue"/>
        <w:b/>
        <w:bCs/>
        <w:color w:val="000000"/>
        <w:sz w:val="22"/>
        <w:szCs w:val="22"/>
      </w:rPr>
      <w:t>,</w:t>
    </w:r>
    <w:r>
      <w:rPr>
        <w:rFonts w:ascii="Helvetica Neue" w:hAnsi="Helvetica Neue" w:cs="Helvetica Neue"/>
        <w:b/>
        <w:bCs/>
        <w:color w:val="000000"/>
        <w:sz w:val="22"/>
        <w:szCs w:val="22"/>
      </w:rPr>
      <w:t xml:space="preserve"> Your Best Shot - www.yourbestshotnc.com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F0"/>
    <w:rsid w:val="000D12F0"/>
    <w:rsid w:val="005C0EF4"/>
    <w:rsid w:val="00C5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1C43A"/>
  <w15:chartTrackingRefBased/>
  <w15:docId w15:val="{07E8698E-62B1-6F4F-AF14-A43A0151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2F0"/>
    <w:pPr>
      <w:tabs>
        <w:tab w:val="center" w:pos="4680"/>
        <w:tab w:val="right" w:pos="9360"/>
      </w:tabs>
    </w:pPr>
  </w:style>
  <w:style w:type="character" w:customStyle="1" w:styleId="HeaderChar">
    <w:name w:val="Header Char"/>
    <w:basedOn w:val="DefaultParagraphFont"/>
    <w:link w:val="Header"/>
    <w:uiPriority w:val="99"/>
    <w:rsid w:val="000D12F0"/>
  </w:style>
  <w:style w:type="paragraph" w:styleId="Footer">
    <w:name w:val="footer"/>
    <w:basedOn w:val="Normal"/>
    <w:link w:val="FooterChar"/>
    <w:uiPriority w:val="99"/>
    <w:unhideWhenUsed/>
    <w:rsid w:val="000D12F0"/>
    <w:pPr>
      <w:tabs>
        <w:tab w:val="center" w:pos="4680"/>
        <w:tab w:val="right" w:pos="9360"/>
      </w:tabs>
    </w:pPr>
  </w:style>
  <w:style w:type="character" w:customStyle="1" w:styleId="FooterChar">
    <w:name w:val="Footer Char"/>
    <w:basedOn w:val="DefaultParagraphFont"/>
    <w:link w:val="Footer"/>
    <w:uiPriority w:val="99"/>
    <w:rsid w:val="000D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Willison</dc:creator>
  <cp:keywords/>
  <dc:description/>
  <cp:lastModifiedBy>Gabe Willison</cp:lastModifiedBy>
  <cp:revision>1</cp:revision>
  <dcterms:created xsi:type="dcterms:W3CDTF">2022-12-16T14:21:00Z</dcterms:created>
  <dcterms:modified xsi:type="dcterms:W3CDTF">2022-12-16T14:22:00Z</dcterms:modified>
</cp:coreProperties>
</file>